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482D0A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482D0A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482D0A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116F109E" w:rsidR="00691C94" w:rsidRPr="0037415F" w:rsidRDefault="00482D0A" w:rsidP="00691C94">
            <w:sdt>
              <w:sdtPr>
                <w:rPr>
                  <w:highlight w:val="yellow"/>
                </w:r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9B7E96">
                  <w:rPr>
                    <w:highlight w:val="yellow"/>
                  </w:rPr>
                  <w:t>Proposal on a new Work Item on “oneM2M-TS 0006 Management enablement (BBF)”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37415F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8F7104" w:rsidRDefault="009B7E96" w:rsidP="009B7E96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30B3E60" w:rsidR="009B7E96" w:rsidRDefault="009B7E96" w:rsidP="009B7E96">
            <w:r>
              <w:rPr>
                <w:highlight w:val="yellow"/>
                <w:lang w:eastAsia="zh-CN"/>
              </w:rPr>
              <w:t>Tim</w:t>
            </w:r>
            <w:r w:rsidR="00403AD6">
              <w:rPr>
                <w:highlight w:val="yellow"/>
                <w:lang w:eastAsia="zh-CN"/>
              </w:rPr>
              <w:t>othy</w:t>
            </w:r>
            <w:r>
              <w:rPr>
                <w:highlight w:val="yellow"/>
                <w:lang w:eastAsia="zh-CN"/>
              </w:rPr>
              <w:t xml:space="preserve"> Carey</w:t>
            </w:r>
            <w:r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C2D52D5" w:rsidR="009B7E96" w:rsidRDefault="009B7E96" w:rsidP="009B7E96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2" w:history="1">
              <w:r w:rsidRPr="00637E57">
                <w:rPr>
                  <w:rStyle w:val="Hyperlink"/>
                  <w:rFonts w:ascii="Times New Roman" w:hAnsi="Times New Roman"/>
                  <w:highlight w:val="yellow"/>
                  <w:lang w:eastAsia="zh-CN"/>
                </w:rPr>
                <w:t>timothy.carey@nokia.com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57C2FBE2" w:rsidR="0089088E" w:rsidRDefault="00482D0A" w:rsidP="00EB6775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B7E96">
                  <w:rPr>
                    <w:lang w:eastAsia="zh-CN"/>
                  </w:rPr>
                  <w:t>oneM2M, Device Management, Broadband Forum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highlight w:val="yellow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3C009921" w:rsidR="0089088E" w:rsidRDefault="009B7E96" w:rsidP="009B7E96">
                <w:r w:rsidRPr="009B7E96">
                  <w:rPr>
                    <w:rFonts w:eastAsia="BatangChe"/>
                    <w:sz w:val="22"/>
                    <w:highlight w:val="yellow"/>
                    <w:lang w:val="en-US"/>
                  </w:rPr>
                  <w:t xml:space="preserve">This document proposed to study of a new work recommendation which delivers normative technical requirements of oneM2M TS-0006 for management IoT devices that use the BBF TR-069 protocol, as well as the Non-functional requirements.  </w:t>
                </w:r>
                <w:r>
                  <w:rPr>
                    <w:rFonts w:eastAsia="BatangChe"/>
                    <w:sz w:val="22"/>
                    <w:highlight w:val="yellow"/>
                    <w:lang w:val="en-US"/>
                  </w:rPr>
                  <w:br/>
                </w:r>
                <w:r w:rsidRPr="009B7E96">
                  <w:rPr>
                    <w:rFonts w:eastAsia="BatangChe"/>
                    <w:sz w:val="22"/>
                    <w:highlight w:val="yellow"/>
                    <w:lang w:val="en-US"/>
                  </w:rPr>
                  <w:t>The baseline is provided in document XXX.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1473D8CE" w14:textId="14C8B578" w:rsidR="009B7E96" w:rsidRDefault="009B7E96" w:rsidP="009B7E96">
      <w:pPr>
        <w:pStyle w:val="Heading1Centered"/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287DBE">
        <w:rPr>
          <w:sz w:val="20"/>
          <w:lang w:val="en-US"/>
        </w:rPr>
        <w:t>Y.oneM2M.</w:t>
      </w:r>
      <w:r w:rsidR="007A158F">
        <w:rPr>
          <w:sz w:val="20"/>
          <w:lang w:val="en-US"/>
        </w:rPr>
        <w:t>DM.BBF</w:t>
      </w:r>
    </w:p>
    <w:p w14:paraId="3B512270" w14:textId="77777777" w:rsidR="009B7E96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5D834D13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7A158F">
              <w:rPr>
                <w:sz w:val="20"/>
                <w:lang w:val="en-US"/>
              </w:rPr>
              <w:t>DM.BBF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7A158F">
              <w:rPr>
                <w:sz w:val="20"/>
                <w:lang w:val="en-US"/>
              </w:rPr>
              <w:t>-TS 0006 Management enablement (BBF)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A5FD1C2" w14:textId="39BF8B91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9B7E96">
              <w:rPr>
                <w:sz w:val="20"/>
              </w:rPr>
              <w:t>Timothy Carey</w:t>
            </w:r>
            <w:r>
              <w:rPr>
                <w:sz w:val="20"/>
              </w:rPr>
              <w:t xml:space="preserve">, </w:t>
            </w:r>
            <w:hyperlink r:id="rId14" w:history="1">
              <w:r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45DAD377" w14:textId="1C75830F" w:rsidR="009B7E96" w:rsidRPr="0017575A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77777777" w:rsidR="009B7E96" w:rsidRPr="00D1659C" w:rsidRDefault="009B7E96" w:rsidP="00125404">
            <w:pPr>
              <w:rPr>
                <w:sz w:val="20"/>
              </w:rPr>
            </w:pPr>
            <w:r>
              <w:t xml:space="preserve">The recommendation provides normative and informative </w:t>
            </w:r>
            <w:bookmarkStart w:id="4" w:name="_GoBack"/>
            <w:r>
              <w:t>specifications for</w:t>
            </w:r>
            <w:r w:rsidRPr="00733D1C">
              <w:rPr>
                <w:rFonts w:eastAsia="BatangChe"/>
              </w:rPr>
              <w:t xml:space="preserve"> </w:t>
            </w:r>
            <w:r w:rsidRPr="001A348A">
              <w:t>the protocol mappings between the management Resources for oneM2M and the BBF TR-18</w:t>
            </w:r>
            <w:bookmarkEnd w:id="4"/>
            <w:r w:rsidRPr="001A348A">
              <w:t>1i2 Data Model</w:t>
            </w:r>
            <w:r>
              <w:rPr>
                <w:rFonts w:eastAsia="BatangChe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6B1319" w:rsidRDefault="009B7E96" w:rsidP="00125404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B8F218C" w14:textId="77777777" w:rsidR="009B7E96" w:rsidRPr="00733D1C" w:rsidRDefault="009B7E96" w:rsidP="00125404">
            <w:pPr>
              <w:pStyle w:val="B1"/>
            </w:pPr>
            <w:r w:rsidRPr="001A348A">
              <w:t>The present document describes the protocol mappings between the management Resources for oneM2M and the BBF TR-181i2 Data Model</w:t>
            </w:r>
            <w:r w:rsidRPr="00733D1C">
              <w:t>.</w:t>
            </w:r>
          </w:p>
          <w:p w14:paraId="5D06B66C" w14:textId="77777777" w:rsidR="009B7E96" w:rsidRPr="00C25F34" w:rsidRDefault="009B7E96" w:rsidP="00125404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659140C6" w14:textId="77777777" w:rsidR="009B7E96" w:rsidRPr="007B3179" w:rsidRDefault="009B7E96" w:rsidP="009B7E96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protocol mappings</w:t>
            </w:r>
          </w:p>
          <w:p w14:paraId="106EC938" w14:textId="77777777" w:rsidR="009B7E96" w:rsidRPr="007B3179" w:rsidRDefault="009B7E96" w:rsidP="009B7E96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interactions between the oneM2M CSE and the TR-069 ACS</w:t>
            </w:r>
          </w:p>
          <w:p w14:paraId="052A224B" w14:textId="77777777" w:rsidR="009B7E96" w:rsidRPr="00A6218C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9B7E96" w:rsidRPr="007A158F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77777777" w:rsidR="009B7E96" w:rsidRPr="00C36942" w:rsidRDefault="009B7E96" w:rsidP="00125404">
            <w:pPr>
              <w:spacing w:before="0"/>
              <w:rPr>
                <w:rFonts w:eastAsia="Times New Roman"/>
                <w:lang w:val="de-DE"/>
              </w:rPr>
            </w:pPr>
            <w:r w:rsidRPr="00C36942">
              <w:rPr>
                <w:sz w:val="20"/>
                <w:lang w:val="de-DE"/>
              </w:rPr>
              <w:t xml:space="preserve">Nokia, </w:t>
            </w:r>
            <w:proofErr w:type="spellStart"/>
            <w:r w:rsidRPr="00C36942">
              <w:rPr>
                <w:sz w:val="20"/>
                <w:lang w:val="de-DE"/>
              </w:rPr>
              <w:t>Huawei</w:t>
            </w:r>
            <w:proofErr w:type="spellEnd"/>
            <w:r w:rsidRPr="00C36942">
              <w:rPr>
                <w:sz w:val="20"/>
                <w:lang w:val="de-DE"/>
              </w:rPr>
              <w:t xml:space="preserve">, </w:t>
            </w:r>
            <w:proofErr w:type="spellStart"/>
            <w:r w:rsidRPr="00C36942">
              <w:rPr>
                <w:sz w:val="20"/>
                <w:lang w:val="de-DE"/>
              </w:rPr>
              <w:t>InterDigital</w:t>
            </w:r>
            <w:proofErr w:type="spellEnd"/>
            <w:r w:rsidRPr="00C36942">
              <w:rPr>
                <w:sz w:val="20"/>
                <w:lang w:val="de-DE"/>
              </w:rPr>
              <w:t>, KDDI, NEC, ETRI,</w:t>
            </w:r>
            <w:r w:rsidRPr="00C36942">
              <w:rPr>
                <w:lang w:val="de-DE"/>
              </w:rPr>
              <w:t xml:space="preserve"> </w:t>
            </w:r>
            <w:r w:rsidRPr="00C36942">
              <w:rPr>
                <w:sz w:val="20"/>
                <w:lang w:val="de-DE"/>
              </w:rPr>
              <w:t>Qualcomm, Deutsche Telekom,</w:t>
            </w:r>
            <w:r w:rsidRPr="00C36942">
              <w:rPr>
                <w:rFonts w:hint="eastAsia"/>
                <w:lang w:val="de-DE"/>
              </w:rPr>
              <w:t xml:space="preserve"> </w:t>
            </w:r>
            <w:r w:rsidRPr="00C36942">
              <w:rPr>
                <w:rFonts w:hint="eastAsia"/>
                <w:sz w:val="20"/>
                <w:lang w:val="de-DE"/>
              </w:rPr>
              <w:t>NTT, Hitachi,</w:t>
            </w:r>
            <w:r w:rsidRPr="00C36942">
              <w:rPr>
                <w:sz w:val="20"/>
                <w:lang w:val="de-DE"/>
              </w:rPr>
              <w:t xml:space="preserve"> </w:t>
            </w:r>
            <w:proofErr w:type="spellStart"/>
            <w:r w:rsidRPr="00C36942">
              <w:rPr>
                <w:rFonts w:hint="eastAsia"/>
                <w:sz w:val="20"/>
                <w:lang w:val="de-DE"/>
              </w:rPr>
              <w:t>Datang</w:t>
            </w:r>
            <w:proofErr w:type="spellEnd"/>
            <w:r w:rsidRPr="00C36942">
              <w:rPr>
                <w:sz w:val="20"/>
                <w:lang w:val="de-DE"/>
              </w:rPr>
              <w:t xml:space="preserve">, KT, </w:t>
            </w:r>
            <w:r w:rsidRPr="00C36942">
              <w:rPr>
                <w:rFonts w:ascii="Yu Mincho" w:eastAsia="Yu Mincho" w:hAnsi="Yu Mincho" w:hint="eastAsia"/>
                <w:bCs/>
                <w:sz w:val="20"/>
                <w:szCs w:val="20"/>
                <w:lang w:val="de-DE"/>
              </w:rPr>
              <w:t>Fujitsu</w:t>
            </w:r>
          </w:p>
        </w:tc>
      </w:tr>
    </w:tbl>
    <w:p w14:paraId="6B9B0586" w14:textId="77777777" w:rsidR="009B7E96" w:rsidRPr="00287DBE" w:rsidRDefault="009B7E96" w:rsidP="009B7E96">
      <w:pPr>
        <w:rPr>
          <w:lang w:val="de-DE"/>
        </w:rPr>
      </w:pPr>
    </w:p>
    <w:p w14:paraId="352FCB22" w14:textId="77777777" w:rsidR="009B7E96" w:rsidRPr="00287DBE" w:rsidRDefault="009B7E96" w:rsidP="009B7E96">
      <w:pPr>
        <w:rPr>
          <w:lang w:val="de-DE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0D265" w14:textId="77777777" w:rsidR="00482D0A" w:rsidRDefault="00482D0A" w:rsidP="00C42125">
      <w:pPr>
        <w:spacing w:before="0"/>
      </w:pPr>
      <w:r>
        <w:separator/>
      </w:r>
    </w:p>
  </w:endnote>
  <w:endnote w:type="continuationSeparator" w:id="0">
    <w:p w14:paraId="6C2607BA" w14:textId="77777777" w:rsidR="00482D0A" w:rsidRDefault="00482D0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77EFD" w14:textId="77777777" w:rsidR="00482D0A" w:rsidRDefault="00482D0A" w:rsidP="00C42125">
      <w:pPr>
        <w:spacing w:before="0"/>
      </w:pPr>
      <w:r>
        <w:separator/>
      </w:r>
    </w:p>
  </w:footnote>
  <w:footnote w:type="continuationSeparator" w:id="0">
    <w:p w14:paraId="11946CFB" w14:textId="77777777" w:rsidR="00482D0A" w:rsidRDefault="00482D0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5981CFB9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7A158F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06A3D59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7A158F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3878"/>
    <w:rsid w:val="00445E83"/>
    <w:rsid w:val="004539A8"/>
    <w:rsid w:val="00464261"/>
    <w:rsid w:val="004712CA"/>
    <w:rsid w:val="0047422E"/>
    <w:rsid w:val="00482D0A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3164"/>
    <w:rsid w:val="009972EF"/>
    <w:rsid w:val="009B75B3"/>
    <w:rsid w:val="009B7E96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imothy.care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D40096"/>
    <w:rsid w:val="00E02C8E"/>
    <w:rsid w:val="00E20F68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delivers normative technical requirements of oneM2M TS-0006 for management IoT devices that use the BBF TR-069 protocol, as well as the Non-functional requirements.  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0006 Management enablement (BBF)”</dc:title>
  <dc:subject/>
  <dc:creator>Guy, Florence</dc:creator>
  <cp:keywords>oneM2M, Device Management, Broadband Forum</cp:keywords>
  <dc:description/>
  <cp:lastModifiedBy>Carey, Timothy (Nokia - US)</cp:lastModifiedBy>
  <cp:revision>4</cp:revision>
  <cp:lastPrinted>2017-02-22T09:55:00Z</cp:lastPrinted>
  <dcterms:created xsi:type="dcterms:W3CDTF">2017-08-01T09:13:00Z</dcterms:created>
  <dcterms:modified xsi:type="dcterms:W3CDTF">2017-08-01T11:49:00Z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